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COMPARISON OF CARDIAC OUTPUT DETERMINED BY THERMODILUTION, THE FICK METHOD, AND TRANSTHORACIC ECHOCARDIOGRAPHY </w:t>
      </w:r>
    </w:p>
    <w:bookmarkEnd w:id="0"/>
    <w:p w:rsidR="007F60B6" w:rsidRDefault="00B921ED">
      <w:pPr>
        <w:widowControl w:val="0"/>
        <w:autoSpaceDE w:val="0"/>
        <w:autoSpaceDN w:val="0"/>
        <w:adjustRightInd w:val="0"/>
      </w:pPr>
      <w:r>
        <w:t>A</w:t>
      </w:r>
      <w:r w:rsidR="007F60B6">
        <w:t>.</w:t>
      </w:r>
      <w:r>
        <w:t>A</w:t>
      </w:r>
      <w:r w:rsidR="007F60B6">
        <w:t>.</w:t>
      </w:r>
      <w:r>
        <w:t xml:space="preserve"> </w:t>
      </w:r>
      <w:proofErr w:type="spellStart"/>
      <w:r>
        <w:t>Khanfar</w:t>
      </w:r>
      <w:proofErr w:type="spellEnd"/>
      <w:r>
        <w:t>, W</w:t>
      </w:r>
      <w:r w:rsidR="007F60B6">
        <w:t>.</w:t>
      </w:r>
      <w:r>
        <w:t>I</w:t>
      </w:r>
      <w:r w:rsidR="007F60B6">
        <w:t>.</w:t>
      </w:r>
      <w:r>
        <w:t xml:space="preserve"> </w:t>
      </w:r>
      <w:proofErr w:type="spellStart"/>
      <w:r>
        <w:t>Khalife</w:t>
      </w:r>
      <w:proofErr w:type="spellEnd"/>
      <w:r>
        <w:t>, M</w:t>
      </w:r>
      <w:r w:rsidR="007F60B6">
        <w:t>.</w:t>
      </w:r>
      <w:r>
        <w:t xml:space="preserve"> Morsy, P</w:t>
      </w:r>
      <w:r w:rsidR="007F60B6">
        <w:t>.</w:t>
      </w:r>
      <w:r>
        <w:t xml:space="preserve"> </w:t>
      </w:r>
      <w:proofErr w:type="spellStart"/>
      <w:r>
        <w:t>Nalabothu</w:t>
      </w:r>
      <w:proofErr w:type="spellEnd"/>
      <w:r>
        <w:t>, R</w:t>
      </w:r>
      <w:r w:rsidR="007F60B6">
        <w:t>.</w:t>
      </w:r>
      <w:r>
        <w:t xml:space="preserve"> </w:t>
      </w:r>
      <w:proofErr w:type="spellStart"/>
      <w:r>
        <w:t>Merla</w:t>
      </w:r>
      <w:proofErr w:type="spellEnd"/>
      <w:r>
        <w:t>, H</w:t>
      </w:r>
      <w:r w:rsidR="007F60B6">
        <w:t>.</w:t>
      </w:r>
      <w:r>
        <w:t>K</w:t>
      </w:r>
      <w:r w:rsidR="007F60B6">
        <w:t>.</w:t>
      </w:r>
      <w:r>
        <w:t xml:space="preserve"> </w:t>
      </w:r>
      <w:proofErr w:type="spellStart"/>
      <w:r>
        <w:t>Kuo</w:t>
      </w:r>
      <w:proofErr w:type="spellEnd"/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7F60B6">
        <w:rPr>
          <w:b/>
          <w:bCs/>
          <w:u w:val="single"/>
        </w:rPr>
        <w:t>M</w:t>
      </w:r>
      <w:r w:rsidR="007F60B6">
        <w:rPr>
          <w:b/>
          <w:bCs/>
          <w:u w:val="single"/>
        </w:rPr>
        <w:t>.</w:t>
      </w:r>
      <w:r w:rsidRPr="007F60B6">
        <w:rPr>
          <w:b/>
          <w:bCs/>
          <w:u w:val="single"/>
        </w:rPr>
        <w:t xml:space="preserve"> </w:t>
      </w:r>
      <w:proofErr w:type="spellStart"/>
      <w:r w:rsidRPr="007F60B6">
        <w:rPr>
          <w:b/>
          <w:bCs/>
          <w:u w:val="single"/>
        </w:rPr>
        <w:t>Aldeiri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University of Texas Medical Branch, </w:t>
      </w:r>
      <w:proofErr w:type="spellStart"/>
      <w:r>
        <w:rPr>
          <w:color w:val="000000"/>
        </w:rPr>
        <w:t>Galvestone</w:t>
      </w:r>
      <w:proofErr w:type="spellEnd"/>
      <w:r>
        <w:rPr>
          <w:color w:val="000000"/>
        </w:rPr>
        <w:t>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F60B6" w:rsidRDefault="007F60B6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0D4DCB">
        <w:t xml:space="preserve">: </w:t>
      </w:r>
      <w:r w:rsidR="00B921ED">
        <w:t>Variety of methods can be used to measure cardiac output.</w:t>
      </w:r>
    </w:p>
    <w:p w:rsidR="007F60B6" w:rsidRDefault="007F60B6">
      <w:pPr>
        <w:widowControl w:val="0"/>
        <w:autoSpaceDE w:val="0"/>
        <w:autoSpaceDN w:val="0"/>
        <w:adjustRightInd w:val="0"/>
        <w:jc w:val="both"/>
      </w:pPr>
      <w:r>
        <w:t xml:space="preserve">Objectives: </w:t>
      </w:r>
      <w:r w:rsidR="00B921ED">
        <w:t xml:space="preserve">To determine the correlation between 3 methods for measuring cardiac output (CO): </w:t>
      </w:r>
      <w:proofErr w:type="spellStart"/>
      <w:r w:rsidR="00B921ED">
        <w:t>Thermodilution</w:t>
      </w:r>
      <w:proofErr w:type="spellEnd"/>
      <w:r w:rsidR="00B921ED">
        <w:t xml:space="preserve"> (TD), the Fick method, and transthoracic echocardiography (TTE).</w:t>
      </w:r>
    </w:p>
    <w:p w:rsidR="007F60B6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7F60B6">
        <w:t xml:space="preserve">: </w:t>
      </w:r>
      <w:r>
        <w:t xml:space="preserve">Data from patients who underwent right heart catheterization (RHC), and transthoracic echocardiogram (TTE) within 1 week at our center over 2 years period were reviewed. A total of 266 patients </w:t>
      </w:r>
      <w:r w:rsidR="00B04047">
        <w:t xml:space="preserve">were included in the analysis. </w:t>
      </w:r>
      <w:r>
        <w:t xml:space="preserve">Cardiac output was determined by using </w:t>
      </w:r>
      <w:proofErr w:type="spellStart"/>
      <w:r>
        <w:t>thermodilution</w:t>
      </w:r>
      <w:proofErr w:type="spellEnd"/>
      <w:r>
        <w:t xml:space="preserve"> via pulmonary artery catheter in 251 patients, by the Fick method in 172 patients, and by TTE in 90 patients. </w:t>
      </w:r>
    </w:p>
    <w:p w:rsidR="007F60B6" w:rsidRDefault="007F60B6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 xml:space="preserve">Mean cardiac output was 5.3 L/min by </w:t>
      </w:r>
      <w:proofErr w:type="spellStart"/>
      <w:r w:rsidR="00B921ED">
        <w:t>thermodilution</w:t>
      </w:r>
      <w:proofErr w:type="spellEnd"/>
      <w:r w:rsidR="00B921ED">
        <w:t xml:space="preserve">, 5.5 L/min by the Fick method, and 4.4 L/min by TTE. There was a strong correlation in CO measured by the 3 methods, even in the subgroups. Patients with moderate to severe tricuspid regurgitation (59 </w:t>
      </w:r>
      <w:r>
        <w:t xml:space="preserve">patients) </w:t>
      </w:r>
      <w:r w:rsidR="00B921ED">
        <w:t>had a good correlation in CO measured by TD and Fick; and TD and TTE (r=0.76, and 0.56 respectively). Also in patients with depressed left ventricular systolic function there was a good correlation in CO measured by TD and Fick, and TD and TTE (r=0.68, and 0.52 respectively).</w:t>
      </w:r>
    </w:p>
    <w:p w:rsidR="00B921ED" w:rsidRDefault="007F60B6">
      <w:pPr>
        <w:widowControl w:val="0"/>
        <w:autoSpaceDE w:val="0"/>
        <w:autoSpaceDN w:val="0"/>
        <w:adjustRightInd w:val="0"/>
        <w:jc w:val="both"/>
      </w:pPr>
      <w:r>
        <w:t xml:space="preserve">Conclusion: </w:t>
      </w:r>
      <w:proofErr w:type="spellStart"/>
      <w:r w:rsidR="00B921ED">
        <w:t>Thermodilution</w:t>
      </w:r>
      <w:proofErr w:type="spellEnd"/>
      <w:r w:rsidR="00B921ED">
        <w:t>, Fick, and TTE determinations of cardiac output correlate well, and are interchangeable, and either maybe relied upon if the rest are not available.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F60B6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47" w:rsidRDefault="00B04047" w:rsidP="00B04047">
      <w:r>
        <w:separator/>
      </w:r>
    </w:p>
  </w:endnote>
  <w:endnote w:type="continuationSeparator" w:id="0">
    <w:p w:rsidR="00B04047" w:rsidRDefault="00B04047" w:rsidP="00B0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47" w:rsidRDefault="00B04047" w:rsidP="00B04047">
      <w:r>
        <w:separator/>
      </w:r>
    </w:p>
  </w:footnote>
  <w:footnote w:type="continuationSeparator" w:id="0">
    <w:p w:rsidR="00B04047" w:rsidRDefault="00B04047" w:rsidP="00B0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47" w:rsidRDefault="00B04047" w:rsidP="00B04047">
    <w:pPr>
      <w:pStyle w:val="Header"/>
    </w:pPr>
    <w:r>
      <w:t>1586, oral or poster, cat: 58</w:t>
    </w:r>
  </w:p>
  <w:p w:rsidR="00B04047" w:rsidRDefault="00B04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D4DCB"/>
    <w:rsid w:val="00447B2F"/>
    <w:rsid w:val="007F60B6"/>
    <w:rsid w:val="00B04047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528BAB0</Template>
  <TotalTime>14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2012-05-15T13:56:00Z</cp:lastPrinted>
  <dcterms:created xsi:type="dcterms:W3CDTF">2012-05-15T13:43:00Z</dcterms:created>
  <dcterms:modified xsi:type="dcterms:W3CDTF">2012-05-15T13:56:00Z</dcterms:modified>
</cp:coreProperties>
</file>